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pierwszym kwartale stawia na ekspansję i modernizację sklepów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roku NEONET otworzył w sumie 30 nowych sklepów, a 30 kolejnych poddał renowacji. W 2018 roku marka nie zwalnia tempa i zamyka pierwszy kwartał z wynikiem dziewięciu przeprowadzonych remontów i trzech otwarć sklepów w nowych lokalizacjach.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realizuje zapowiedziany plan ekspansji. W styczniu sieć przeniosła swój brzeski salon z ulicy Królowej Jadwigi 3a do nowo powstałego budynku przy ulicy Kościuszki 66g. Miesiąc później sieć otworzyła swój drugi sklep w Białymstoku, zlokalizowany w parku handlowym przy dworcu, oraz pierwszy sklep w Biłgoraju, który został usytuowany przy ulicy Bohaterów Monte Cassino 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ubiegłym roku otworzyliśmy lub zrelokowaliśmy 30 sklepów i rozpoczęliśmy zakrojony na szeroką skalę proces rewitalizacji naszych salonów. W tym roku kończymy pierwszy kwartał, mając na koncie jedną trzecią ubiegłorocznego wyniku, więc można powiedzieć, że wystartowaliśmy z impetem </w:t>
      </w:r>
      <w:r>
        <w:rPr>
          <w:rFonts w:ascii="calibri" w:hAnsi="calibri" w:eastAsia="calibri" w:cs="calibri"/>
          <w:sz w:val="24"/>
          <w:szCs w:val="24"/>
        </w:rPr>
        <w:t xml:space="preserve">- mówi Bartosz Piotrowski, dyrektor działu rozwoju NEONET.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planach mamy kolejne remonty i relokacje, ale również otwarcia nowych salonów – między innymi w miejscowościach spełniających nasze założenia strategiczne, a więc tych o liczbie ludności nieprzekraczającej 200 tysięcy mieszkańców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 doświadczeń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NEONET jest jednym z liderów rynku AGD, RTV, IT, akcesoria i multimedia. Powstała w 1991 roku w Polsce i obecnie skupia sieć blisko 300 salonów sprzedaży w całym kraju. Oferuje najwyższej klasy markowe produkty zarówno w swoich sklepach stacjonarnych, jak i w sklepie internetowym www.neonet.pl. Misją Grupy NEONET jest, by Klienci dokonali najlepszego dla siebie wyboru sprzętu RTV, AGD i IT oraz mogli w pełni cieszyć się jego funkcjonalnością. Wysoki poziom usług i zaufanie Klientów przyniosły Grupie NEONET wiele znaczących nagród i wyróżnień, m.in.: Gwiazda Jakości Obsługi, Laur Klienta i Konsumenta czy tytuł Created in Poland Superbrands. W 2016 roku NEONET dołączył do międzynarodowej grupy zakupowej E-Square.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2026-10-20T12:37:28+02:00</dcterms:created>
  <dcterms:modified xsi:type="dcterms:W3CDTF">2026-10-20T12:37:28+02:00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