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Ptaszki ćwierkają, że… Neonet startuje z wiosenną kampanią o ogólnopolskim zasięgu</w:t>
      </w:r>
    </w:p>
    <w:p>
      <w:pPr>
        <w:spacing w:before="0" w:after="500" w:line="264" w:lineRule="auto"/>
      </w:pPr>
      <w:r>
        <w:rPr>
          <w:rFonts w:ascii="calibri" w:hAnsi="calibri" w:eastAsia="calibri" w:cs="calibri"/>
          <w:sz w:val="36"/>
          <w:szCs w:val="36"/>
          <w:b/>
        </w:rPr>
        <w:t xml:space="preserve">13 marca Neonet wystartował z ogólnopolską wiosenną kampanią marketingową, w której na klientów będzie czekać szereg akcji promocyjnych. To ważny moment dla całej firmy, pokazujący, że mimo dużych zmian organizacyjnych wciąż pozostaje ona istotnym graczem na rynku dystrybutorów produktów AGD, RTV, GSM i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Zasięg i hasło kampanii</w:t>
      </w:r>
    </w:p>
    <w:p>
      <w:pPr>
        <w:spacing w:before="0" w:after="300"/>
      </w:pPr>
      <w:r>
        <w:rPr>
          <w:rFonts w:ascii="calibri" w:hAnsi="calibri" w:eastAsia="calibri" w:cs="calibri"/>
          <w:sz w:val="24"/>
          <w:szCs w:val="24"/>
        </w:rPr>
        <w:t xml:space="preserve">Pod hasłem </w:t>
      </w:r>
      <w:r>
        <w:rPr>
          <w:rFonts w:ascii="calibri" w:hAnsi="calibri" w:eastAsia="calibri" w:cs="calibri"/>
          <w:sz w:val="24"/>
          <w:szCs w:val="24"/>
          <w:b/>
        </w:rPr>
        <w:t xml:space="preserve">„Ptaszki ćwierkają, że w Neonet ceny spadają”</w:t>
      </w:r>
      <w:r>
        <w:rPr>
          <w:rFonts w:ascii="calibri" w:hAnsi="calibri" w:eastAsia="calibri" w:cs="calibri"/>
          <w:sz w:val="24"/>
          <w:szCs w:val="24"/>
        </w:rPr>
        <w:t xml:space="preserve"> firma startuje z szeroko zakrojoną akcją promocyjną, obejmującą zarówno sprzedaż online, jak i sklepy stacjonarne. Kampania ta obejmować będzie m.in. reklamy w stacjach radiowych, komunikaty w lokalnej prasie i na największych polskich portalach informacyjnych oraz gazetkę promocyjną. Klienci dowiedzą się o niej również dzięki działaniom w social mediach i kampaniom performancowym.</w:t>
      </w:r>
    </w:p>
    <w:p>
      <w:pPr>
        <w:spacing w:before="0" w:after="500" w:line="264" w:lineRule="auto"/>
      </w:pPr>
      <w:r>
        <w:rPr>
          <w:rFonts w:ascii="calibri" w:hAnsi="calibri" w:eastAsia="calibri" w:cs="calibri"/>
          <w:sz w:val="36"/>
          <w:szCs w:val="36"/>
          <w:b/>
        </w:rPr>
        <w:t xml:space="preserve">Korzyści dla klientów</w:t>
      </w:r>
    </w:p>
    <w:p>
      <w:pPr>
        <w:spacing w:before="0" w:after="300"/>
      </w:pPr>
      <w:r>
        <w:rPr>
          <w:rFonts w:ascii="calibri" w:hAnsi="calibri" w:eastAsia="calibri" w:cs="calibri"/>
          <w:sz w:val="24"/>
          <w:szCs w:val="24"/>
        </w:rPr>
        <w:t xml:space="preserve">Reguły są proste: </w:t>
      </w:r>
      <w:r>
        <w:rPr>
          <w:rFonts w:ascii="calibri" w:hAnsi="calibri" w:eastAsia="calibri" w:cs="calibri"/>
          <w:sz w:val="24"/>
          <w:szCs w:val="24"/>
          <w:b/>
        </w:rPr>
        <w:t xml:space="preserve">za każde wydane 500 zł w sklepie stacjonarnym lub internetowym na wybrane produkty klient otrzyma zwrot 55 zł w postaci bonu</w:t>
      </w:r>
      <w:r>
        <w:rPr>
          <w:rFonts w:ascii="calibri" w:hAnsi="calibri" w:eastAsia="calibri" w:cs="calibri"/>
          <w:sz w:val="24"/>
          <w:szCs w:val="24"/>
        </w:rPr>
        <w:t xml:space="preserve">. Zgromadzone na nim środki można następnie wydać do końca lipca bieżącego roku. Dodatkowo na klientów będą czekać atrakcyjne multirabaty, w których każdy kolejny produkt będzie można kupić z jeszcze większą zniżką, oraz dodatkowe promocje, przygotowane przez poszczególnych producentów. W ofercie znajdą się również dogodne raty 0%, z decyzją kredytową w zaledwie 15 minut.</w:t>
      </w:r>
    </w:p>
    <w:p>
      <w:pPr>
        <w:spacing w:before="0" w:after="500" w:line="264" w:lineRule="auto"/>
      </w:pPr>
      <w:r>
        <w:rPr>
          <w:rFonts w:ascii="calibri" w:hAnsi="calibri" w:eastAsia="calibri" w:cs="calibri"/>
          <w:sz w:val="36"/>
          <w:szCs w:val="36"/>
          <w:b/>
        </w:rPr>
        <w:t xml:space="preserve">Czas trwania promocji</w:t>
      </w:r>
    </w:p>
    <w:p>
      <w:pPr>
        <w:spacing w:before="0" w:after="300"/>
      </w:pPr>
      <w:r>
        <w:rPr>
          <w:rFonts w:ascii="calibri" w:hAnsi="calibri" w:eastAsia="calibri" w:cs="calibri"/>
          <w:sz w:val="24"/>
          <w:szCs w:val="24"/>
        </w:rPr>
        <w:t xml:space="preserve">Akcja potrwa od </w:t>
      </w:r>
      <w:r>
        <w:rPr>
          <w:rFonts w:ascii="calibri" w:hAnsi="calibri" w:eastAsia="calibri" w:cs="calibri"/>
          <w:sz w:val="24"/>
          <w:szCs w:val="24"/>
          <w:b/>
        </w:rPr>
        <w:t xml:space="preserve">13 marca do 18 kwietnia</w:t>
      </w:r>
      <w:r>
        <w:rPr>
          <w:rFonts w:ascii="calibri" w:hAnsi="calibri" w:eastAsia="calibri" w:cs="calibri"/>
          <w:sz w:val="24"/>
          <w:szCs w:val="24"/>
        </w:rPr>
        <w:t xml:space="preserve">, i zostanie podzielona na 2 etapy:</w:t>
      </w:r>
    </w:p>
    <w:p>
      <w:pPr>
        <w:spacing w:before="0" w:after="300"/>
      </w:pPr>
    </w:p>
    <w:p>
      <w:r>
        <w:rPr>
          <w:rFonts w:ascii="calibri" w:hAnsi="calibri" w:eastAsia="calibri" w:cs="calibri"/>
          <w:sz w:val="24"/>
          <w:szCs w:val="24"/>
        </w:rPr>
        <w:t xml:space="preserve"> 📅 </w:t>
      </w:r>
      <w:r>
        <w:rPr>
          <w:rFonts w:ascii="calibri" w:hAnsi="calibri" w:eastAsia="calibri" w:cs="calibri"/>
          <w:sz w:val="24"/>
          <w:szCs w:val="24"/>
          <w:b/>
        </w:rPr>
        <w:t xml:space="preserve">13–31 marca</w:t>
      </w:r>
      <w:r>
        <w:rPr>
          <w:rFonts w:ascii="calibri" w:hAnsi="calibri" w:eastAsia="calibri" w:cs="calibri"/>
          <w:sz w:val="24"/>
          <w:szCs w:val="24"/>
        </w:rPr>
        <w:t xml:space="preserve">, w którym na klientów będzie czekać pierwsza tura produktów w niższych cenach</w:t>
      </w:r>
    </w:p>
    <w:p>
      <w:r>
        <w:rPr>
          <w:rFonts w:ascii="calibri" w:hAnsi="calibri" w:eastAsia="calibri" w:cs="calibri"/>
          <w:sz w:val="24"/>
          <w:szCs w:val="24"/>
        </w:rPr>
        <w:t xml:space="preserve"> 📅 </w:t>
      </w:r>
      <w:r>
        <w:rPr>
          <w:rFonts w:ascii="calibri" w:hAnsi="calibri" w:eastAsia="calibri" w:cs="calibri"/>
          <w:sz w:val="24"/>
          <w:szCs w:val="24"/>
          <w:b/>
        </w:rPr>
        <w:t xml:space="preserve">1–18 kwietnia</w:t>
      </w:r>
      <w:r>
        <w:rPr>
          <w:rFonts w:ascii="calibri" w:hAnsi="calibri" w:eastAsia="calibri" w:cs="calibri"/>
          <w:sz w:val="24"/>
          <w:szCs w:val="24"/>
        </w:rPr>
        <w:t xml:space="preserve">, a w nim kolejne promocje na wybrane produkty z oferty.</w:t>
      </w:r>
    </w:p>
    <w:p>
      <w:pPr>
        <w:spacing w:before="0" w:after="300"/>
      </w:pPr>
    </w:p>
    <w:p>
      <w:pPr>
        <w:spacing w:before="0" w:after="300"/>
      </w:pPr>
      <w:r>
        <w:rPr>
          <w:rFonts w:ascii="calibri" w:hAnsi="calibri" w:eastAsia="calibri" w:cs="calibri"/>
          <w:sz w:val="24"/>
          <w:szCs w:val="24"/>
        </w:rPr>
        <w:t xml:space="preserve">Promocje na produkty znajdujące się w gazetce będą z kolei dostępne w terminie </w:t>
      </w:r>
      <w:r>
        <w:rPr>
          <w:rFonts w:ascii="calibri" w:hAnsi="calibri" w:eastAsia="calibri" w:cs="calibri"/>
          <w:sz w:val="24"/>
          <w:szCs w:val="24"/>
          <w:b/>
        </w:rPr>
        <w:t xml:space="preserve">17 do 31 marca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Nowy rozdział w historii Neonet to większe możliwości dla klientów</w:t>
      </w:r>
    </w:p>
    <w:p>
      <w:pPr>
        <w:spacing w:before="0" w:after="300"/>
      </w:pPr>
      <w:r>
        <w:rPr>
          <w:rFonts w:ascii="calibri" w:hAnsi="calibri" w:eastAsia="calibri" w:cs="calibri"/>
          <w:sz w:val="24"/>
          <w:szCs w:val="24"/>
        </w:rPr>
        <w:t xml:space="preserve">Na początku lutego ogłoszono </w:t>
      </w:r>
      <w:hyperlink r:id="rId7" w:history="1">
        <w:r>
          <w:rPr>
            <w:rFonts w:ascii="calibri" w:hAnsi="calibri" w:eastAsia="calibri" w:cs="calibri"/>
            <w:color w:val="0000FF"/>
            <w:sz w:val="24"/>
            <w:szCs w:val="24"/>
            <w:u w:val="single"/>
          </w:rPr>
          <w:t xml:space="preserve">informację o przejęciu większościowego pakietu akcji Neonet przez x-kom</w:t>
        </w:r>
      </w:hyperlink>
      <w:r>
        <w:rPr>
          <w:rFonts w:ascii="calibri" w:hAnsi="calibri" w:eastAsia="calibri" w:cs="calibri"/>
          <w:sz w:val="24"/>
          <w:szCs w:val="24"/>
        </w:rPr>
        <w:t xml:space="preserve"> – jedną z największych polskich sieci sklepów z elektroniką użytkową. Obecna kampania marketingowa to pierwsza tak duża akcja realizowana wewnętrznie zasobami obu marek. Pozwoliła ona nie tylko na wymianę doświadczeń i know-how, ale też optymalizację wielu procesów istotnych dla funkcjonowania firmy.</w:t>
      </w:r>
    </w:p>
    <w:p>
      <w:pPr>
        <w:spacing w:before="0" w:after="300"/>
      </w:pPr>
      <w:r>
        <w:rPr>
          <w:rFonts w:ascii="calibri" w:hAnsi="calibri" w:eastAsia="calibri" w:cs="calibri"/>
          <w:sz w:val="24"/>
          <w:szCs w:val="24"/>
        </w:rPr>
        <w:t xml:space="preserve">To dopiero początek wspólnych działań Neonet i x-kom, które mają na celu</w:t>
      </w:r>
      <w:r>
        <w:rPr>
          <w:rFonts w:ascii="calibri" w:hAnsi="calibri" w:eastAsia="calibri" w:cs="calibri"/>
          <w:sz w:val="24"/>
          <w:szCs w:val="24"/>
          <w:b/>
        </w:rPr>
        <w:t xml:space="preserve"> dalsze umacnianie pozycji rynkowej marki i tworzenie jeszcze lepszej oferty dla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Śledź nasze biuro prasowe i bądź na bieżąco z informacjami z Neonet!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et.biuroprasowe.pl/210626/x-kom-przejmuje-51-udzialow-neo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2026-04-28T11:55:52+02:00</dcterms:created>
  <dcterms:modified xsi:type="dcterms:W3CDTF">2026-04-28T11:55:52+02:00</dcterms:modified>
</cp:coreProperties>
</file>

<file path=docProps/custom.xml><?xml version="1.0" encoding="utf-8"?>
<Properties xmlns="http://schemas.openxmlformats.org/officeDocument/2006/custom-properties" xmlns:vt="http://schemas.openxmlformats.org/officeDocument/2006/docPropsVTypes"/>
</file>