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Ibisz twarzą kolejnej odsłony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sierpnia br. sieć elektromarketów NEONET wystartowała z kolejną odsłoną kampanii „Mówisz – masz”. Jej nowym ambasadorem został Krzysztof Ibisz. Prezenter, aktor i dziennikarz w najnowszym spocie NEONET podkreśla kluczowe dla sieci znaczenie jakości obsługi i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Ibisz to kolejna gwiazda </w:t>
      </w:r>
      <w:r>
        <w:rPr>
          <w:rFonts w:ascii="calibri" w:hAnsi="calibri" w:eastAsia="calibri" w:cs="calibri"/>
          <w:sz w:val="24"/>
          <w:szCs w:val="24"/>
        </w:rPr>
        <w:t xml:space="preserve">najnowszej </w:t>
      </w:r>
      <w:r>
        <w:rPr>
          <w:rFonts w:ascii="calibri" w:hAnsi="calibri" w:eastAsia="calibri" w:cs="calibri"/>
          <w:sz w:val="24"/>
          <w:szCs w:val="24"/>
        </w:rPr>
        <w:t xml:space="preserve">kampanii NEONET – wcześniej w działania sieci zaangażowano Joannę Krupę i Michela </w:t>
      </w:r>
      <w:r>
        <w:rPr>
          <w:rFonts w:ascii="calibri" w:hAnsi="calibri" w:eastAsia="calibri" w:cs="calibri"/>
          <w:sz w:val="24"/>
          <w:szCs w:val="24"/>
        </w:rPr>
        <w:t xml:space="preserve">Morana</w:t>
      </w:r>
      <w:r>
        <w:rPr>
          <w:rFonts w:ascii="calibri" w:hAnsi="calibri" w:eastAsia="calibri" w:cs="calibri"/>
          <w:sz w:val="24"/>
          <w:szCs w:val="24"/>
        </w:rPr>
        <w:t xml:space="preserve">. Podobnie jak oni, słynny dziennikarz i prezenter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bohaterem </w:t>
      </w:r>
      <w:r>
        <w:rPr>
          <w:rFonts w:ascii="calibri" w:hAnsi="calibri" w:eastAsia="calibri" w:cs="calibri"/>
          <w:sz w:val="24"/>
          <w:szCs w:val="24"/>
        </w:rPr>
        <w:t xml:space="preserve">humorystycznego spotu</w:t>
      </w:r>
      <w:r>
        <w:rPr>
          <w:rFonts w:ascii="calibri" w:hAnsi="calibri" w:eastAsia="calibri" w:cs="calibri"/>
          <w:sz w:val="24"/>
          <w:szCs w:val="24"/>
        </w:rPr>
        <w:t xml:space="preserve">, który odwołuje się do myśli przewodniej platformy komunikacyjnej „Mówisz – masz” - podkreślającej najwyższą jakość obsługi w sklepach NEONET, połączoną z optymaln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asortymentem i maksymalnie ułatwionym procesem wyboru. </w:t>
      </w:r>
      <w:r>
        <w:rPr>
          <w:rFonts w:ascii="calibri" w:hAnsi="calibri" w:eastAsia="calibri" w:cs="calibri"/>
          <w:sz w:val="24"/>
          <w:szCs w:val="24"/>
        </w:rPr>
        <w:t xml:space="preserve">Działania kampanijne to kolejny etap tworzenia przez NEONET dla Klientów wiarygodnej i przyjaznej przestrzeni zakupowej w segmencie elektroniki domowej.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 mi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zawarty w reklamach NEONET, dlatego chętnie zdecydowałem się na udział w tej kampanii. W spocie pokazujemy przede wszystkim technologię z perspektywy użytkownika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potrzebującego gotowych rozwiązań i zrozumienia ze strony specjalistów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w sobie dużą dawkę dystansu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bardzo ważn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Ibisz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ambasadora pojawi się w reklamach telewizyjnych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niemal trzystu sklepach NEONET na terenie całej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zawsze skupiamy się na 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liencie i jego potrzebach, co oddaje nasze hasło „Porozmawiajmy o dobrych ofertach”. Trzeci już spot w ramach naszej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kampanii stanowi twórcze rozwinięcie tej idei. Cieszy nas, że Krzysztof Ibisz zdecydował się zostać jednym z ambasadorów naszej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jego wizerunkowi osoby aktywnej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wymagającej szybkich, sprawdzonych rozwiązań, pokazujemy, że dzięki naszej obsłudze każdy Klient szybko znajdzie sprzęt najlepiej dopasowany do swoich potrzeb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</w:t>
      </w:r>
      <w:r>
        <w:rPr>
          <w:rFonts w:ascii="calibri" w:hAnsi="calibri" w:eastAsia="calibri" w:cs="calibri"/>
          <w:sz w:val="24"/>
          <w:szCs w:val="24"/>
        </w:rPr>
        <w:t xml:space="preserve">, rzecznik prasowy grupy NEONET.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odpowiada agencja Opus B. Za współpracę z gwiazdą, Krzysztofem Ibiszem, odpowiada agencja STAR MANAGER. </w:t>
      </w:r>
      <w:r>
        <w:rPr>
          <w:rFonts w:ascii="calibri" w:hAnsi="calibri" w:eastAsia="calibri" w:cs="calibri"/>
          <w:sz w:val="24"/>
          <w:szCs w:val="24"/>
        </w:rPr>
        <w:t xml:space="preserve">Działania swoim zasięgiem obejmą szeroką paletę mediów, w tym stacje telewizyjne,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platformy VOD,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różnorodne nośniki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materiały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profilu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wiodąca polska sieć sprzedaży detalicznej,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niemal trzysta stacjonarnych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sklepów w całej Polsce</w:t>
      </w:r>
      <w:r>
        <w:rPr>
          <w:rFonts w:ascii="calibri" w:hAnsi="calibri" w:eastAsia="calibri" w:cs="calibri"/>
          <w:sz w:val="24"/>
          <w:szCs w:val="24"/>
        </w:rPr>
        <w:t xml:space="preserve">. Sieć prowadzi także obsługujący miliony użytkowników miesięcznie sklep online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.pl.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tp3-ZLTr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2026-01-17T23:12:41+01:00</dcterms:created>
  <dcterms:modified xsi:type="dcterms:W3CDTF">2026-01-17T23:12:41+01:00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