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w dniu 27 listopada 2023 r. złożył do Sądu Rejonowego dla Wrocławia-Fabrycznej we Wrocławiu wniosek o otwarcie postępowania sanacyjnego. Celem złożonego wniosku nie jest rozpoczęcie postępowania upadłościowego. Obecnie Spółka oczekuje na otwarcie postępowania, co może potrwać kilka tygodni.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złożeniu wniosku restrukturyzacyjnego jest odpowiedzią na problemy płynnościowe Spółki. Na tę sytuację wpłynęło kilka czynników, w tym niezależnych od Spółki, jak obecna sytuacja na rynku sprzedaży AGD, RTV, GSM i IT. Dostrzegając istniejące zagrożenia oraz działając w trosce o bezpieczeństwo i ciągłość zakupów realizowanych przez Klientów, Zarząd NEONET jest przekonany, że postępowanie restrukturyzacyjne stanowi odpowiednią formę uzdrowienia zaistniałej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trwającego procesu restrukturyzacji, żaden Klient sieci NEONET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odczuje trudności i problemów w zakupach oraz obsłudze obecnych oraz przyszłych zamówień realizowanych w sklepach stacjonarnych oraz online. </w:t>
      </w:r>
      <w:r>
        <w:rPr>
          <w:rFonts w:ascii="calibri" w:hAnsi="calibri" w:eastAsia="calibri" w:cs="calibri"/>
          <w:sz w:val="24"/>
          <w:szCs w:val="24"/>
        </w:rPr>
        <w:t xml:space="preserve">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Zarząd Spółki NEONET S.A. zdecydowanie podkreśla, że złożona w dniu 27 listopada 2023 sanacja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postępowaniem upadłościowym. Jest jednym z postępowań restrukturyzacyjnych, w ramach którego ma nastąpić reorganizacja firmy ukierunkowana na rozwiązanie aktualnych trudności i umożliwienie dalszego rozwoju biznesowego w kolejnych kwartałach 2024 roku.</w:t>
      </w:r>
      <w:r>
        <w:rPr>
          <w:rFonts w:ascii="calibri" w:hAnsi="calibri" w:eastAsia="calibri" w:cs="calibri"/>
          <w:sz w:val="24"/>
          <w:szCs w:val="24"/>
        </w:rPr>
        <w:t xml:space="preserve"> Zarząd Spółki NEONET S.A. jest zdeterminowany do uzdrowienia przedsiębiorstwa i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 także, iż w dniu 28 listopada 2023 roku, złożony został także wniosek o wszczęcie postępowania upadłościowego. Krok ten został podjęty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na wypadek, gdyby w toku priorytetowego postępowania sanacyjnego nie udało się osiągnąć konsensusu między Spółką, a jej kontrahentami. </w:t>
      </w:r>
      <w:r>
        <w:rPr>
          <w:rFonts w:ascii="calibri" w:hAnsi="calibri" w:eastAsia="calibri" w:cs="calibri"/>
          <w:sz w:val="24"/>
          <w:szCs w:val="24"/>
        </w:rPr>
        <w:t xml:space="preserve">Spółka nie zakłada, aby do tej sytuacji miało dojść, natomiast z uwagi na zabezpieczenie interesu kontrahentów i wierzycieli Spółki, Zarząd NEONET S.A. podjął decyzję o złożeniu obu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Wyraźnego podkreślenia wymaga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obowiązującymi przepisami polskiego prawa wniosek o otwarcie postępowania sanacyjnego jest rozpoznawany w pierwszej kolejności</w:t>
      </w:r>
      <w:r>
        <w:rPr>
          <w:rFonts w:ascii="calibri" w:hAnsi="calibri" w:eastAsia="calibri" w:cs="calibri"/>
          <w:sz w:val="24"/>
          <w:szCs w:val="24"/>
        </w:rPr>
        <w:t xml:space="preserve">, co dobitnie pokazuje wolę Spółki do jak najszybszego i skutecznego rozwiązania aktualnych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zarządzenia o wpisaniu do repertorium wniosku restrukturyzacyjnego.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2026-06-18T09:08:55+02:00</dcterms:created>
  <dcterms:modified xsi:type="dcterms:W3CDTF">2026-06-18T09:08:55+02:00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