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 w nowej roli, czyli w czym tkwi jego potencjał?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W I kwartale 2019 roku sprzedaż tabletów na rynku EMEA (Europy Środkowo-Wschodniej, Bliskiego Wschodu oraz Afryki) była o 10,8% niższa w stosunku do I kwartału 2018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Raporty prognozują wzrost popytu na tablety o min. 10-calowych ekranach oraz urządzenia 2-w-1.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Zaś w okresie 2019-2023 ich sprzedaż w sektorze przedsiębiorstw na rynku EMEA ma rocznie średnio rosnąć o 4,7%.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Przeglądając internet zadowalamy się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tabletów wyraźnie przegrupowuje siły. W pierwszym kwartale 2018 roku na świecie sprzedano ich 33 miliony sztuk. To o 14,9% mniej niż rok wcześniej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przytacza International Data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międzynarodowa firma doradcza specjalizująca się w nowych technologiach, w pierwszym kwartale tego roku, sprzedaż tych urządzeń w regionie EMEA (Europie, Afryce i na Bliskim Wschodzie) była mniejsza o 10,8% w relacji do odpowiadającego mu kwartałowi 2018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może się to szybko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wiąże się z coraz większymi wyświetlaczami smartfonów. Kiedy miały one wielkość 3.5 czy 4.5 cala, to nie nadawały się do oglądania filmów czy czytania książek. Do tej roli stworzono tablety. Teraz, gdy 6.5-calowe ekrany smartfonów są już normą, to często oglądamy na nich filmy, przeglądamy internet czy nawet gramy w gry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spadkowy w użytkowaniu tabletów potwierdza też Główny Urząd Statystyczny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Polacy z siecią najczęściej łączą się za pomocą smartfona. W grupie wiekowej 16-24 wynik ten wyniósł ponad 85%. Z kolei w tym celu z tabletu korzysta tylko co 10 ankietowany.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ekran, duża mobilność i duży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Smartfony, wkraczając w niszę tabletów, zmuszają je do ewolucji. Tablety, by przetrwać, muszą przestać być po prostu dużymi smartfonami i zająć niszę pomiędzy smartfonem i laptopem. Analitycy IDC przewidują, że przez najbliższe 4 lata w sektorze będzie panował trend wzrostowy sprzedaży tych urządzeń, co mamy dostrzec już w przyszłym roku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Lepsze wyniki ma napędzać głównie popyt na tablety z dołączaną klawiaturą, które zagrożą pozycji laptopów i ultrabooków. Widać to po optymistycznych prognozach dotyczących tabletów 10-calowych i większych, pośród których liderem pozostać ma Apple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Geniusze z Cupertino przewidują wzrost sprzedaży aż o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Ultrabooki pokazują, że wśród użytkowników istnieje silna potrzeba mobilności. Smartfony mogą rosnąć tylko do pewnego momentu, gdyż potem stają się niepraktyczne co zostawia pewną niszę w rynku urządzeń mobilnych. W tę przestrzeń idealnie wpasowują się większe tablety i urządzenia 2-w-1, które zapewniają komfort pracy, jednocześnie dając dużą swobodę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Alicja Jankowska</w:t>
      </w:r>
      <w:r>
        <w:rPr>
          <w:rFonts w:ascii="calibri" w:hAnsi="calibri" w:eastAsia="calibri" w:cs="calibri"/>
          <w:sz w:val="24"/>
          <w:szCs w:val="24"/>
        </w:rPr>
        <w:t xml:space="preserve">, Junior Marketing Category Manager w Neonet. – Przyszłość, w której zarządzamy firmą za pomocą tabletu nie większego niż kartka papieru jest już niedaleko. Jeżeli słyszeliście o smart domach to nietrudno jest sobie wyobrazić smart firmy. Nie dziwi mnie, że liderem sprzedaży w tym segmencie pozostaje Apple, które słynie z produktów które są świetnie ze sobą zintegrowane – dodaje Jankowska.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przyszłość tabletów rysuje się już w znacznie lepszych barwach. Być może już w niedalekiej przyszłości każdy z nas zamiast z laptopa będzie korzystać ze składanego tabletu. Przyszłość w której tablet niczym Nintendo Switch podłącza się do klawiatury by pracować i odłącza gdy się chce obejrzeć w podróży film może nie być tak bardzo odległa.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DIGITIMES RESEARCH: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https://www.digitimes.com/news/a20180430PD209.html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IDC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EMEA Personal Computing Device Quarterly Tracker (Tablet)</w:t>
      </w:r>
      <w:r>
        <w:rPr>
          <w:rFonts w:ascii="calibri" w:hAnsi="calibri" w:eastAsia="calibri" w:cs="calibri"/>
          <w:sz w:val="24"/>
          <w:szCs w:val="24"/>
        </w:rPr>
        <w:t xml:space="preserve">, 2019Q1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Głównego Urzędu Statystycznego “Polska w liczbach 2019”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IDC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Worldwide Tablet Forecast, 2019–2023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DIGITIMES RESEARCH: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https://www.digitimes.com/news/a20190801PD205.html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f52daa10240d5cd92262ed2e5dc12b52&amp;id=107900&amp;typ=epr#_ftn1" TargetMode="External"/><Relationship Id="rId8" Type="http://schemas.openxmlformats.org/officeDocument/2006/relationships/hyperlink" Target="http://neonet.biuroprasowe.pl/word/?hash=f52daa10240d5cd92262ed2e5dc12b52&amp;id=107900&amp;typ=epr#_ftn2" TargetMode="External"/><Relationship Id="rId9" Type="http://schemas.openxmlformats.org/officeDocument/2006/relationships/hyperlink" Target="http://neonet.biuroprasowe.pl/word/?hash=f52daa10240d5cd92262ed2e5dc12b52&amp;id=107900&amp;typ=epr#_ftn3" TargetMode="External"/><Relationship Id="rId10" Type="http://schemas.openxmlformats.org/officeDocument/2006/relationships/hyperlink" Target="http://neonet.biuroprasowe.pl/word/?hash=f52daa10240d5cd92262ed2e5dc12b52&amp;id=107900&amp;typ=epr#_ftn4" TargetMode="External"/><Relationship Id="rId11" Type="http://schemas.openxmlformats.org/officeDocument/2006/relationships/hyperlink" Target="http://neonet.biuroprasowe.pl/word/?hash=f52daa10240d5cd92262ed2e5dc12b52&amp;id=107900&amp;typ=epr#_ftn5" TargetMode="External"/><Relationship Id="rId12" Type="http://schemas.openxmlformats.org/officeDocument/2006/relationships/hyperlink" Target="http://neonet.biuroprasowe.pl/word/?hash=f52daa10240d5cd92262ed2e5dc12b52&amp;id=107900&amp;typ=epr#_ftnref1" TargetMode="External"/><Relationship Id="rId13" Type="http://schemas.openxmlformats.org/officeDocument/2006/relationships/hyperlink" Target="https://www.digitimes.com/news/a20180430PD209.html" TargetMode="External"/><Relationship Id="rId14" Type="http://schemas.openxmlformats.org/officeDocument/2006/relationships/hyperlink" Target="http://neonet.biuroprasowe.pl/word/?hash=f52daa10240d5cd92262ed2e5dc12b52&amp;id=107900&amp;typ=epr#_ftnref2" TargetMode="External"/><Relationship Id="rId15" Type="http://schemas.openxmlformats.org/officeDocument/2006/relationships/hyperlink" Target="http://neonet.biuroprasowe.pl/word/?hash=f52daa10240d5cd92262ed2e5dc12b52&amp;id=107900&amp;typ=epr#_ftnref3" TargetMode="External"/><Relationship Id="rId16" Type="http://schemas.openxmlformats.org/officeDocument/2006/relationships/hyperlink" Target="http://neonet.biuroprasowe.pl/word/?hash=f52daa10240d5cd92262ed2e5dc12b52&amp;id=107900&amp;typ=epr#_ftnref4" TargetMode="External"/><Relationship Id="rId17" Type="http://schemas.openxmlformats.org/officeDocument/2006/relationships/hyperlink" Target="http://neonet.biuroprasowe.pl/word/?hash=f52daa10240d5cd92262ed2e5dc12b52&amp;id=107900&amp;typ=epr#_ftnref5" TargetMode="External"/><Relationship Id="rId18" Type="http://schemas.openxmlformats.org/officeDocument/2006/relationships/hyperlink" Target="https://www.digitimes.com/news/a20190801PD2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2025-10-14T16:36:59+02:00</dcterms:created>
  <dcterms:modified xsi:type="dcterms:W3CDTF">2025-10-14T16:36:59+02:00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