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wspiera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Wywodząca się z Wrocławia sieć sklepów NEONET objęła patronatem odbywający się w tym mieście, 20. Międzynarodowy Festiwal Filmowy Nowe Horyzonty 2020. Ze względu na bezpieczeństwo uczestników, dwudziesta edycja festiwalu odbędzie się w tym roku wyjątkowo w formule online. W ciągu jedenastu dni, od 5 do 15 listopada, fani światowego kina będą mogli obejrzeć aż 170 produkcji z kilkudziesięciu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Horyzonty to obecnie jeden z największych europejskich festiwali filmowych, a jeśli wziąć pod uwagę ilość uczestników, to prawdopodobnie największy realizowany w formule online. NEONET, jako lider sprzedaży online i dostawca nowoczesnych technologii w zakresie elektroniki użytkowej, jest jednym z patronów tego przyciągającego tysiące widzów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wsparciu związanego od lat z Wrocławiem festiwalu filmowego wpisuje się w charakter działalności sieci, chętnie angażującej się w inicjatywy lokalne na terenie stolicy Dolnego Śląska. W ramach tej współpracy NEONET objął patronatem m.in. konkurs na najciekawszą relację z festiwalu opublikowaną w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Festiwal Filmowy Nowe Horyzonty to jedna z tych wartościowych inicjatyw, na których wsparciu szczególnie nam zależy. Najważniejsze wydarzenia kulturalne, sportowe czy turystyczne, które odbywają się na terenie Wrocławia, to projekty, w których chcemy aktywnie uczestniczyć, przyczyniając się do promocji miasta. Formuła online spowodowana pandemią sprawiła, że pokazy festiwalowe będą oglądane na telewizorach, laptopach, smartfonach, stąd obecność partnera technologicznego wydaje się w tym roku naturalna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festiwalu nie byłaby możliwa bez pomocy jego sponsorów. To również dzięki nim między 5 a 15 listopada Wrocław zamieni się w wirtualną stolicę światowego kina artystycznego. Projekcje filmów odbędą się w formie online na specjalnie do tego celu przygotowanej platformie Nowe Horyzonty Video. W wydarzeniu będzie mógł więc wirtualnie uczestniczyć każdy, kto zakupi bilet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Grzechnik, </w:t>
      </w:r>
      <w:r>
        <w:rPr>
          <w:rFonts w:ascii="calibri" w:hAnsi="calibri" w:eastAsia="calibri" w:cs="calibri"/>
          <w:sz w:val="24"/>
          <w:szCs w:val="24"/>
        </w:rPr>
        <w:t xml:space="preserve">dyrektor Międzynarodowego Festiwalu Filmowego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Mecenasem głównym festiwalu jest Miasto Wrocław. Nowe Horyzonty 2020 wspiera też m.in. Ministerstwo Kultury i Dziedzictwa Narodowego, Polski Instytut Sztuki Filmowej, Ambasada Stanów Zjednoczonych w Polsce czy unijny program „Kreatywna Europa”.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2026-01-16T18:27:34+01:00</dcterms:created>
  <dcterms:modified xsi:type="dcterms:W3CDTF">2026-01-16T18:27:34+01:00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