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OŚWIADCZENIE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Oświadczenie Zarządu Spółki NEONET S.A. w sprawie trwającego procesu restrukturyzacyjnego i likwidacji wybranych sklepów stacjonarnych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Zarząd Spółki NEONET S.A. w restrukturyzacji przypomina, że zgodnie z postanowieniem Sądu Rejonowego we Wrocławiu z dnia 1 grudnia 2023 r. Spółka jest w trakcie procesu restrukturyzacji, którego celem jest jak najszybsze poprawienie sytuacji przedsiębiorstwa i zapewnienie Spółce stabilizacji na przyszłość.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powyższym wdrażane są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niezbędne i uzasadnione</w:t>
      </w:r>
      <w:r>
        <w:rPr>
          <w:rFonts w:ascii="calibri" w:hAnsi="calibri" w:eastAsia="calibri" w:cs="calibri"/>
          <w:sz w:val="24"/>
          <w:szCs w:val="24"/>
        </w:rPr>
        <w:t xml:space="preserve"> rozwiązania przy pełnej trosce o zachowanie gwarancji obsługi procesów sprzedażowych i posprzedażowych realizowanych dla Klientów sklepów stacjonarnych oraz sklepu internetowego neonet.pl.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Spółki informuje, że planowanych do zamknięcia do końca lutego lub już zamkniętych jest łącznie 26 sklepów Neonet. </w:t>
      </w:r>
      <w:r>
        <w:rPr>
          <w:rFonts w:ascii="calibri" w:hAnsi="calibri" w:eastAsia="calibri" w:cs="calibri"/>
          <w:sz w:val="24"/>
          <w:szCs w:val="24"/>
          <w:b/>
        </w:rPr>
        <w:t xml:space="preserve">Pracownicy likwidowanych sklepów z którymi zostanie zakończona współpraca zostali poinformowani o planowanych krokach, a także przysługujących im możliwościach i programach wspierających: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Zagwarantowane odprawy, których wysokość będzie uzależniona od stażu pracy.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Okres wypowiedzenia przewidziany przepisami prawa oraz zapisami w umowie.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Wsparcie w odnalezieniu się na rynku pracy w ramach specjalnie przygotowanego programu outplacement’owego. Spółka zapewnia pomoc w przygotowaniu CV i symulacji przyszłych rozmów rekrutacyjnych oraz przygotowuje listy referencyjne. Dodatkowo dział HR NEONET poleci wytypowanych pracowników firmom rekrutacyjnym, aby jak najszybciej włączyć te osoby w rynek pracy w branży retail.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Dodatkowy pakiet wsparcia w ramach współpracy z Powiatowym Urzędem Pracy.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kontynuowania pracy przez wybranych pracowników w innych jednostkach należących do Grupy Kapitałowej NEONET. Decyzja o kontynuowaniu pracy jest podejmowana każdorazowo przez osobę, której taka możliwość jest przedstawiona.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podjęcia decyzji o zamknięciu wybranych, nierentownych sklepów w procesie restrukturyzacji, to NEONET nadal pozostanie jedną z największych firm w branży retail na rynku AGD/RTV/GSM/IT, posiadając wciąż ponad 200 sklepów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Sytuacja dla Klientów pozostaje bez zmian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 restrukturyzacyjny w dalszym ciągu nie wpływa i nie wpłynie na trwające i przyszłe procesy zakupowe Klientów sieci NEONET, nabywających produkty w sklepach stacjonarnych, także w jednostkach będących w procesie likwidacji, oraz za pośrednictwem strony internetowej. </w:t>
      </w:r>
      <w:r>
        <w:rPr>
          <w:rFonts w:ascii="calibri" w:hAnsi="calibri" w:eastAsia="calibri" w:cs="calibri"/>
          <w:sz w:val="24"/>
          <w:szCs w:val="24"/>
          <w:b/>
        </w:rPr>
        <w:t xml:space="preserve">W przypadku, jeżeli Klient nabył produkt w likwidowanym sklepie, ma do dyspozycji kilka możliwości zgłoszenia reklamacji w zależności od preferowanej przez Klienta formy: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zgłoszenia reklamacji w dowolnym sklepie NEONET.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zgłoszenia reklamacji telefonicznie pod numerem telefonu: 799 36 36 36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zgłoszenia reklamacji mailowo na adres: reklamacje@neonet.pl albo bok@neonet.pl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 pomocą formularza na stronie www.neonet.pl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wyrażenia woli zamówienia usług serwisowych pod wskazany przez siebie adres.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 toku realizacji reklamacji podjęta zostanie decyzja o zabraniu sprzętu, wówczas to NEONET zajmuje się całym procesem odbioru urządzenia od Klienta a następnie zwrotu urządzenia pod wskazany adres.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Wykaz sklepów objętych procesem likwidacji: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Kolista 23, 43-300 Bielsko Biała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Kościuszki 12, 48-340 Głuchołazy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Jana Pawła II 2, 16-400 Suwałki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Rzemieślnicza 8a, 56-400 Oleśnica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Partyzantów 2, 24-100 Puławy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Żeromskiego 2, 34-300 Żywiec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Łąkowa 5, 16-100 Sokółka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Wojska Polskiego 80J, 58-150 Strzegom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Legionów 8, 22-400 Zamość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Warszawska 122, 05-092 Łomianki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Kopernika 4, 84-100 Puck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Warszawska 2H, 82-100 Nowy Dwór Gdański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Rzemieślnicza 22, 05-825 Grodzisk Mazowiecki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Raciborska 144, 44-280 Rydułtowy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Plac Szarych Szeregów 1, 59-800 Lubań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Czekoladowa 7-9, 55-040 Kobierzyce - Bielany Wrocławskie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Bielska 24A, 43-200 Pszczyna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Zwycięstwa 12, 19-400 Olecko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Dworcowa 3, 22-500 Hrubieszów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Żeromskiego 19, 14-500 Braniewo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Kopalniana 4A, 59-320 Polkowice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Ziemiańska 1, 16-300 Augustów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Andersa 4, 42-160 Krzepice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Czarnieckiego 8, 28-230 Połaniec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Elektrowniana 1, 37-500 Jarosław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Gałczyńskiego 40, 95-100 Zgierz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2024-05-17T09:00:41+02:00</dcterms:created>
  <dcterms:modified xsi:type="dcterms:W3CDTF">2024-05-17T09:00:41+02:00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