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NEONET w Tucholi przenosi się na ulicę Warszawską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Parking z możliwością bezpośredniego podjazdu pod sklep, sąsiedztwo innych sklepów i duża, otwarta ekspozycja - to zalety nowej lokalizacji NEONET w Tucholi. Po ośmiu latach działalności przy ulicy Cegielnianej salon przenosi się na ulicę Warszawską 21. Z okazji Wielkiego Otwarcia już w najbliższy czwartek na klientów czekają liczne atrakcje i niespodzianki.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salon w Tucholi będzie zlokalizowany w sąsiedztwie sklepu Biedronka, przy głównym targowisku. Dzięki większej powierzchni ekspozycyjnej (370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) klient będzie mógł spokojnie obejrzeć i przetestować interesujące go produkty.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Klient w Tucholi oczekuje kompleksowej profesjonalnej obsługi, bogatej oferty produktowej oraz możliwości dokonania komfortowych zakupów.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Otwarcie większego salonu w lepszej lokalizacji jest właśnie odpowiedzią na rosnące wymagania klientów i potwierdzeniem tego, że ich słuchamy</w:t>
      </w:r>
      <w:r>
        <w:rPr>
          <w:rFonts w:ascii="calibri" w:hAnsi="calibri" w:eastAsia="calibri" w:cs="calibri"/>
          <w:sz w:val="24"/>
          <w:szCs w:val="24"/>
        </w:rPr>
        <w:t xml:space="preserve"> – mówi Robert Chodziński,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Wielkiego Otwarcia, 15 września dla klientów w Tucholi przygotowano liczne atrakcje i niespodzianki. Między innymi: bony zakupowe o wartości 100 i 50 zł, konkurs z nagrodami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r>
        <w:rPr>
          <w:rFonts w:ascii="calibri" w:hAnsi="calibri" w:eastAsia="calibri" w:cs="calibri"/>
          <w:sz w:val="24"/>
          <w:szCs w:val="24"/>
        </w:rPr>
        <w:t xml:space="preserve">promocje i obniżki cen na cały asortyment, a także możliwość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dokonania zakupów z wykorzystaniem rat 0%. W tym dniu wszystkie sprzęty wielkogabarytowe o wartości powyżej 1000 zł będą dowożone do domów klientów za symboliczną złotówkę. A jeśli zdarzy się, że poszukiwanego produktu nie będzie na miejscu, można go od razu zamówić przez Internet na www.neonet.pl spośród blisko 17 000 produktów elektroniki użytkowej, sprzętów AGD i IT. Zakupiony towar można potem bezpłatnie odebrać w salonie.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ostatnie otwarcie NEONET we wrześniu. Do końca miesiąca spółka zapowiada jeszcze dwa inne wydarzenia – tym razem w południowych rejonach Polski. Dokonując kilkudziesięciu inwestycji w roku, spółka udowadnia, że jest jedną z najbardziej rozwojowych firm w branży.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2024-05-18T20:05:38+02:00</dcterms:created>
  <dcterms:modified xsi:type="dcterms:W3CDTF">2024-05-18T20:05:38+02:00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